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F1" w:rsidRDefault="00303FF1" w:rsidP="00196AEF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Arial"/>
          <w:b/>
          <w:bCs/>
          <w:color w:val="242424"/>
          <w:kern w:val="36"/>
          <w:sz w:val="29"/>
          <w:szCs w:val="29"/>
          <w:lang w:eastAsia="pl-PL"/>
        </w:rPr>
      </w:pPr>
    </w:p>
    <w:p w:rsidR="00303FF1" w:rsidRDefault="00196AEF" w:rsidP="00196AEF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Arial"/>
          <w:b/>
          <w:bCs/>
          <w:color w:val="242424"/>
          <w:kern w:val="36"/>
          <w:sz w:val="29"/>
          <w:szCs w:val="29"/>
          <w:lang w:eastAsia="pl-PL"/>
        </w:rPr>
      </w:pPr>
      <w:r w:rsidRPr="00196AEF">
        <w:rPr>
          <w:rFonts w:ascii="inherit" w:eastAsia="Times New Roman" w:hAnsi="inherit" w:cs="Arial"/>
          <w:b/>
          <w:bCs/>
          <w:color w:val="242424"/>
          <w:kern w:val="36"/>
          <w:sz w:val="29"/>
          <w:szCs w:val="29"/>
          <w:lang w:eastAsia="pl-PL"/>
        </w:rPr>
        <w:t>Skala lęku społecznego Leibowitza</w:t>
      </w:r>
    </w:p>
    <w:p w:rsidR="00303FF1" w:rsidRDefault="00303FF1" w:rsidP="00303FF1">
      <w:pPr>
        <w:shd w:val="clear" w:color="auto" w:fill="FFFFFF"/>
        <w:spacing w:before="210" w:after="210" w:line="330" w:lineRule="atLeast"/>
        <w:jc w:val="both"/>
        <w:rPr>
          <w:rFonts w:ascii="Arial" w:eastAsia="Times New Roman" w:hAnsi="Arial" w:cs="Arial"/>
          <w:color w:val="5D5D5D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5D5D5D"/>
          <w:sz w:val="21"/>
          <w:szCs w:val="21"/>
          <w:lang w:eastAsia="pl-PL"/>
        </w:rPr>
        <w:t xml:space="preserve">Skala lęku </w:t>
      </w:r>
      <w:r w:rsidRPr="00196AEF">
        <w:rPr>
          <w:rFonts w:ascii="Arial" w:eastAsia="Times New Roman" w:hAnsi="Arial" w:cs="Arial"/>
          <w:color w:val="5D5D5D"/>
          <w:sz w:val="21"/>
          <w:szCs w:val="21"/>
          <w:lang w:eastAsia="pl-PL"/>
        </w:rPr>
        <w:t xml:space="preserve">społecznego Leibowitza (The Leibowitz Social Anxiety Scale – LSAS) </w:t>
      </w:r>
      <w:r>
        <w:rPr>
          <w:rFonts w:ascii="Arial" w:eastAsia="Times New Roman" w:hAnsi="Arial" w:cs="Arial"/>
          <w:color w:val="5D5D5D"/>
          <w:sz w:val="21"/>
          <w:szCs w:val="21"/>
          <w:lang w:eastAsia="pl-PL"/>
        </w:rPr>
        <w:t>umożliwia ocenę</w:t>
      </w:r>
      <w:r w:rsidRPr="00196AEF">
        <w:rPr>
          <w:rFonts w:ascii="Arial" w:eastAsia="Times New Roman" w:hAnsi="Arial" w:cs="Arial"/>
          <w:color w:val="5D5D5D"/>
          <w:sz w:val="21"/>
          <w:szCs w:val="21"/>
          <w:lang w:eastAsia="pl-PL"/>
        </w:rPr>
        <w:t xml:space="preserve"> nasileni</w:t>
      </w:r>
      <w:r>
        <w:rPr>
          <w:rFonts w:ascii="Arial" w:eastAsia="Times New Roman" w:hAnsi="Arial" w:cs="Arial"/>
          <w:color w:val="5D5D5D"/>
          <w:sz w:val="21"/>
          <w:szCs w:val="21"/>
          <w:lang w:eastAsia="pl-PL"/>
        </w:rPr>
        <w:t>a</w:t>
      </w:r>
      <w:r w:rsidRPr="00196AEF">
        <w:rPr>
          <w:rFonts w:ascii="Arial" w:eastAsia="Times New Roman" w:hAnsi="Arial" w:cs="Arial"/>
          <w:color w:val="5D5D5D"/>
          <w:sz w:val="21"/>
          <w:szCs w:val="21"/>
          <w:lang w:eastAsia="pl-PL"/>
        </w:rPr>
        <w:t xml:space="preserve"> objawów fobii społecznej oraz jej wpływu na codzienne funkcjonowanie.</w:t>
      </w:r>
      <w:r>
        <w:rPr>
          <w:rFonts w:ascii="Arial" w:eastAsia="Times New Roman" w:hAnsi="Arial" w:cs="Arial"/>
          <w:color w:val="5D5D5D"/>
          <w:sz w:val="21"/>
          <w:szCs w:val="21"/>
          <w:lang w:eastAsia="pl-PL"/>
        </w:rPr>
        <w:t xml:space="preserve"> Pozytywny wynik testu nie</w:t>
      </w:r>
      <w:r w:rsidRPr="00196AEF">
        <w:rPr>
          <w:rFonts w:ascii="Arial" w:eastAsia="Times New Roman" w:hAnsi="Arial" w:cs="Arial"/>
          <w:color w:val="5D5D5D"/>
          <w:sz w:val="21"/>
          <w:szCs w:val="21"/>
          <w:lang w:eastAsia="pl-PL"/>
        </w:rPr>
        <w:t xml:space="preserve"> jest jednoznaczny z diagnozą fobii społecznej, stanowi raczej pomoc diagnostyczną dla lekarza psychiatry lub psychologa. </w:t>
      </w:r>
      <w:r>
        <w:rPr>
          <w:rFonts w:ascii="Arial" w:eastAsia="Times New Roman" w:hAnsi="Arial" w:cs="Arial"/>
          <w:color w:val="5D5D5D"/>
          <w:sz w:val="21"/>
          <w:szCs w:val="21"/>
          <w:lang w:eastAsia="pl-PL"/>
        </w:rPr>
        <w:t xml:space="preserve">Jest to również test, który można wykonać samodzielnie w celu szacunkowego określenia nasilenia dolegliwości. </w:t>
      </w:r>
    </w:p>
    <w:p w:rsidR="00303FF1" w:rsidRPr="00F913F4" w:rsidRDefault="00303FF1" w:rsidP="00303FF1">
      <w:pPr>
        <w:shd w:val="clear" w:color="auto" w:fill="FFFFFF"/>
        <w:spacing w:before="210" w:after="210" w:line="330" w:lineRule="atLeast"/>
        <w:jc w:val="both"/>
        <w:rPr>
          <w:rFonts w:ascii="Arial" w:eastAsia="Times New Roman" w:hAnsi="Arial" w:cs="Arial"/>
          <w:b/>
          <w:color w:val="5D5D5D"/>
          <w:sz w:val="21"/>
          <w:szCs w:val="21"/>
          <w:u w:val="single"/>
          <w:lang w:eastAsia="pl-PL"/>
        </w:rPr>
      </w:pPr>
      <w:r w:rsidRPr="00F913F4">
        <w:rPr>
          <w:rFonts w:ascii="Arial" w:eastAsia="Times New Roman" w:hAnsi="Arial" w:cs="Arial"/>
          <w:b/>
          <w:color w:val="5D5D5D"/>
          <w:sz w:val="21"/>
          <w:szCs w:val="21"/>
          <w:u w:val="single"/>
          <w:lang w:eastAsia="pl-PL"/>
        </w:rPr>
        <w:t>Instrukcja:</w:t>
      </w:r>
    </w:p>
    <w:p w:rsidR="00303FF1" w:rsidRPr="00196AEF" w:rsidRDefault="009677A6" w:rsidP="00303FF1">
      <w:pPr>
        <w:shd w:val="clear" w:color="auto" w:fill="FFFFFF"/>
        <w:spacing w:before="210" w:after="210" w:line="330" w:lineRule="atLeast"/>
        <w:jc w:val="both"/>
        <w:rPr>
          <w:rFonts w:ascii="Arial" w:eastAsia="Times New Roman" w:hAnsi="Arial" w:cs="Arial"/>
          <w:color w:val="5D5D5D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5D5D5D"/>
          <w:sz w:val="21"/>
          <w:szCs w:val="21"/>
          <w:lang w:eastAsia="pl-PL"/>
        </w:rPr>
        <w:t xml:space="preserve">Test znajduje się na drugiej stronie arkusza. </w:t>
      </w:r>
      <w:r w:rsidR="00303FF1" w:rsidRPr="00196AEF">
        <w:rPr>
          <w:rFonts w:ascii="Arial" w:eastAsia="Times New Roman" w:hAnsi="Arial" w:cs="Arial"/>
          <w:color w:val="5D5D5D"/>
          <w:sz w:val="21"/>
          <w:szCs w:val="21"/>
          <w:lang w:eastAsia="pl-PL"/>
        </w:rPr>
        <w:t xml:space="preserve">Należy przeczytać opisy wszystkich sytuacji przedstawionych w tabeli i </w:t>
      </w:r>
      <w:r w:rsidR="00303FF1">
        <w:rPr>
          <w:rFonts w:ascii="Arial" w:eastAsia="Times New Roman" w:hAnsi="Arial" w:cs="Arial"/>
          <w:color w:val="5D5D5D"/>
          <w:sz w:val="21"/>
          <w:szCs w:val="21"/>
          <w:lang w:eastAsia="pl-PL"/>
        </w:rPr>
        <w:t xml:space="preserve">w </w:t>
      </w:r>
      <w:r w:rsidR="00303FF1" w:rsidRPr="00196AEF">
        <w:rPr>
          <w:rFonts w:ascii="Arial" w:eastAsia="Times New Roman" w:hAnsi="Arial" w:cs="Arial"/>
          <w:color w:val="5D5D5D"/>
          <w:sz w:val="21"/>
          <w:szCs w:val="21"/>
          <w:lang w:eastAsia="pl-PL"/>
        </w:rPr>
        <w:t>każdym przypadku odpowiedzieć na 2 pytania:</w:t>
      </w:r>
    </w:p>
    <w:p w:rsidR="00303FF1" w:rsidRPr="00196AEF" w:rsidRDefault="00303FF1" w:rsidP="00303FF1">
      <w:pPr>
        <w:numPr>
          <w:ilvl w:val="0"/>
          <w:numId w:val="1"/>
        </w:numPr>
        <w:shd w:val="clear" w:color="auto" w:fill="FFFFFF"/>
        <w:spacing w:before="135" w:after="135" w:line="240" w:lineRule="auto"/>
        <w:ind w:left="75"/>
        <w:jc w:val="both"/>
        <w:rPr>
          <w:rFonts w:ascii="Arial" w:eastAsia="Times New Roman" w:hAnsi="Arial" w:cs="Arial"/>
          <w:color w:val="5D5D5D"/>
          <w:sz w:val="21"/>
          <w:szCs w:val="21"/>
          <w:lang w:eastAsia="pl-PL"/>
        </w:rPr>
      </w:pPr>
      <w:r w:rsidRPr="00196AEF">
        <w:rPr>
          <w:rFonts w:ascii="Arial" w:eastAsia="Times New Roman" w:hAnsi="Arial" w:cs="Arial"/>
          <w:color w:val="5D5D5D"/>
          <w:sz w:val="21"/>
          <w:szCs w:val="21"/>
          <w:lang w:eastAsia="pl-PL"/>
        </w:rPr>
        <w:t>jak mocno doświadczam lęku lub strachu w tej sytuacji oraz</w:t>
      </w:r>
    </w:p>
    <w:p w:rsidR="00303FF1" w:rsidRPr="00196AEF" w:rsidRDefault="00303FF1" w:rsidP="00303FF1">
      <w:pPr>
        <w:numPr>
          <w:ilvl w:val="0"/>
          <w:numId w:val="1"/>
        </w:numPr>
        <w:shd w:val="clear" w:color="auto" w:fill="FFFFFF"/>
        <w:spacing w:before="135" w:after="135" w:line="240" w:lineRule="auto"/>
        <w:ind w:left="75"/>
        <w:jc w:val="both"/>
        <w:rPr>
          <w:rFonts w:ascii="Arial" w:eastAsia="Times New Roman" w:hAnsi="Arial" w:cs="Arial"/>
          <w:color w:val="5D5D5D"/>
          <w:sz w:val="21"/>
          <w:szCs w:val="21"/>
          <w:lang w:eastAsia="pl-PL"/>
        </w:rPr>
      </w:pPr>
      <w:r w:rsidRPr="00196AEF">
        <w:rPr>
          <w:rFonts w:ascii="Arial" w:eastAsia="Times New Roman" w:hAnsi="Arial" w:cs="Arial"/>
          <w:color w:val="5D5D5D"/>
          <w:sz w:val="21"/>
          <w:szCs w:val="21"/>
          <w:lang w:eastAsia="pl-PL"/>
        </w:rPr>
        <w:t>jak bardzo jestem skłonny unikać takiej sytuacji.</w:t>
      </w:r>
    </w:p>
    <w:p w:rsidR="00303FF1" w:rsidRPr="00196AEF" w:rsidRDefault="00303FF1" w:rsidP="00303FF1">
      <w:pPr>
        <w:shd w:val="clear" w:color="auto" w:fill="FFFFFF"/>
        <w:spacing w:before="210" w:after="210" w:line="330" w:lineRule="atLeast"/>
        <w:jc w:val="both"/>
        <w:rPr>
          <w:rFonts w:ascii="Arial" w:eastAsia="Times New Roman" w:hAnsi="Arial" w:cs="Arial"/>
          <w:color w:val="5D5D5D"/>
          <w:sz w:val="21"/>
          <w:szCs w:val="21"/>
          <w:lang w:eastAsia="pl-PL"/>
        </w:rPr>
      </w:pPr>
      <w:r w:rsidRPr="00196AEF">
        <w:rPr>
          <w:rFonts w:ascii="Arial" w:eastAsia="Times New Roman" w:hAnsi="Arial" w:cs="Arial"/>
          <w:color w:val="5D5D5D"/>
          <w:sz w:val="21"/>
          <w:szCs w:val="21"/>
          <w:lang w:eastAsia="pl-PL"/>
        </w:rPr>
        <w:t>Odpowiedziom należy przypisać następujące punkty:</w:t>
      </w:r>
    </w:p>
    <w:p w:rsidR="00303FF1" w:rsidRPr="00196AEF" w:rsidRDefault="00303FF1" w:rsidP="00303FF1">
      <w:pPr>
        <w:shd w:val="clear" w:color="auto" w:fill="FFFFFF"/>
        <w:spacing w:before="180" w:after="225" w:line="312" w:lineRule="atLeast"/>
        <w:jc w:val="both"/>
        <w:outlineLvl w:val="2"/>
        <w:rPr>
          <w:rFonts w:eastAsia="Times New Roman" w:cstheme="minorHAnsi"/>
          <w:b/>
          <w:bCs/>
          <w:color w:val="5D5D5D"/>
          <w:sz w:val="24"/>
          <w:szCs w:val="24"/>
          <w:lang w:eastAsia="pl-PL"/>
        </w:rPr>
      </w:pPr>
      <w:r w:rsidRPr="00F913F4">
        <w:rPr>
          <w:rFonts w:eastAsia="Times New Roman" w:cstheme="minorHAnsi"/>
          <w:b/>
          <w:bCs/>
          <w:color w:val="5D5D5D"/>
          <w:sz w:val="24"/>
          <w:szCs w:val="24"/>
          <w:lang w:eastAsia="pl-PL"/>
        </w:rPr>
        <w:t>Strach lub lęk:                        </w:t>
      </w:r>
      <w:r>
        <w:rPr>
          <w:rFonts w:eastAsia="Times New Roman" w:cstheme="minorHAnsi"/>
          <w:b/>
          <w:bCs/>
          <w:color w:val="5D5D5D"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color w:val="5D5D5D"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color w:val="5D5D5D"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color w:val="5D5D5D"/>
          <w:sz w:val="24"/>
          <w:szCs w:val="24"/>
          <w:lang w:eastAsia="pl-PL"/>
        </w:rPr>
        <w:tab/>
      </w:r>
      <w:r w:rsidRPr="00F913F4">
        <w:rPr>
          <w:rFonts w:eastAsia="Times New Roman" w:cstheme="minorHAnsi"/>
          <w:b/>
          <w:bCs/>
          <w:color w:val="5D5D5D"/>
          <w:sz w:val="24"/>
          <w:szCs w:val="24"/>
          <w:lang w:eastAsia="pl-PL"/>
        </w:rPr>
        <w:t xml:space="preserve"> Unikanie sytuacji: </w:t>
      </w:r>
    </w:p>
    <w:p w:rsidR="00303FF1" w:rsidRPr="00196AEF" w:rsidRDefault="00303FF1" w:rsidP="00303FF1">
      <w:pPr>
        <w:shd w:val="clear" w:color="auto" w:fill="FFFFFF"/>
        <w:spacing w:before="210" w:after="210" w:line="240" w:lineRule="auto"/>
        <w:jc w:val="both"/>
        <w:rPr>
          <w:rFonts w:ascii="Arial" w:eastAsia="Times New Roman" w:hAnsi="Arial" w:cs="Arial"/>
          <w:color w:val="5D5D5D"/>
          <w:sz w:val="21"/>
          <w:szCs w:val="21"/>
          <w:lang w:eastAsia="pl-PL"/>
        </w:rPr>
      </w:pPr>
      <w:r w:rsidRPr="00196AEF">
        <w:rPr>
          <w:rFonts w:ascii="Arial" w:eastAsia="Times New Roman" w:hAnsi="Arial" w:cs="Arial"/>
          <w:color w:val="5D5D5D"/>
          <w:sz w:val="21"/>
          <w:szCs w:val="21"/>
          <w:lang w:eastAsia="pl-PL"/>
        </w:rPr>
        <w:t>0 = brak                                         </w:t>
      </w:r>
      <w:r>
        <w:rPr>
          <w:rFonts w:ascii="Arial" w:eastAsia="Times New Roman" w:hAnsi="Arial" w:cs="Arial"/>
          <w:color w:val="5D5D5D"/>
          <w:sz w:val="21"/>
          <w:szCs w:val="21"/>
          <w:lang w:eastAsia="pl-PL"/>
        </w:rPr>
        <w:t xml:space="preserve">                            </w:t>
      </w:r>
      <w:r>
        <w:rPr>
          <w:rFonts w:ascii="Arial" w:eastAsia="Times New Roman" w:hAnsi="Arial" w:cs="Arial"/>
          <w:color w:val="5D5D5D"/>
          <w:sz w:val="21"/>
          <w:szCs w:val="21"/>
          <w:lang w:eastAsia="pl-PL"/>
        </w:rPr>
        <w:tab/>
        <w:t xml:space="preserve"> </w:t>
      </w:r>
      <w:r w:rsidRPr="00196AEF">
        <w:rPr>
          <w:rFonts w:ascii="Arial" w:eastAsia="Times New Roman" w:hAnsi="Arial" w:cs="Arial"/>
          <w:color w:val="5D5D5D"/>
          <w:sz w:val="21"/>
          <w:szCs w:val="21"/>
          <w:lang w:eastAsia="pl-PL"/>
        </w:rPr>
        <w:t>0 = nigdy (0%)</w:t>
      </w:r>
    </w:p>
    <w:p w:rsidR="00303FF1" w:rsidRPr="00196AEF" w:rsidRDefault="00303FF1" w:rsidP="00303FF1">
      <w:pPr>
        <w:shd w:val="clear" w:color="auto" w:fill="FFFFFF"/>
        <w:spacing w:before="210" w:after="210" w:line="240" w:lineRule="auto"/>
        <w:jc w:val="both"/>
        <w:rPr>
          <w:rFonts w:ascii="Arial" w:eastAsia="Times New Roman" w:hAnsi="Arial" w:cs="Arial"/>
          <w:color w:val="5D5D5D"/>
          <w:sz w:val="21"/>
          <w:szCs w:val="21"/>
          <w:lang w:eastAsia="pl-PL"/>
        </w:rPr>
      </w:pPr>
      <w:r w:rsidRPr="00196AEF">
        <w:rPr>
          <w:rFonts w:ascii="Arial" w:eastAsia="Times New Roman" w:hAnsi="Arial" w:cs="Arial"/>
          <w:color w:val="5D5D5D"/>
          <w:sz w:val="21"/>
          <w:szCs w:val="21"/>
          <w:lang w:eastAsia="pl-PL"/>
        </w:rPr>
        <w:t>1 = łagodny                                 </w:t>
      </w:r>
      <w:r>
        <w:rPr>
          <w:rFonts w:ascii="Arial" w:eastAsia="Times New Roman" w:hAnsi="Arial" w:cs="Arial"/>
          <w:color w:val="5D5D5D"/>
          <w:sz w:val="21"/>
          <w:szCs w:val="21"/>
          <w:lang w:eastAsia="pl-PL"/>
        </w:rPr>
        <w:t xml:space="preserve">                              </w:t>
      </w:r>
      <w:r>
        <w:rPr>
          <w:rFonts w:ascii="Arial" w:eastAsia="Times New Roman" w:hAnsi="Arial" w:cs="Arial"/>
          <w:color w:val="5D5D5D"/>
          <w:sz w:val="21"/>
          <w:szCs w:val="21"/>
          <w:lang w:eastAsia="pl-PL"/>
        </w:rPr>
        <w:tab/>
        <w:t xml:space="preserve"> </w:t>
      </w:r>
      <w:r w:rsidRPr="00196AEF">
        <w:rPr>
          <w:rFonts w:ascii="Arial" w:eastAsia="Times New Roman" w:hAnsi="Arial" w:cs="Arial"/>
          <w:color w:val="5D5D5D"/>
          <w:sz w:val="21"/>
          <w:szCs w:val="21"/>
          <w:lang w:eastAsia="pl-PL"/>
        </w:rPr>
        <w:t>1 = niekiedy (1 – 33%)</w:t>
      </w:r>
    </w:p>
    <w:p w:rsidR="00303FF1" w:rsidRPr="00196AEF" w:rsidRDefault="00303FF1" w:rsidP="00303FF1">
      <w:pPr>
        <w:shd w:val="clear" w:color="auto" w:fill="FFFFFF"/>
        <w:spacing w:before="210" w:after="210" w:line="240" w:lineRule="auto"/>
        <w:jc w:val="both"/>
        <w:rPr>
          <w:rFonts w:ascii="Arial" w:eastAsia="Times New Roman" w:hAnsi="Arial" w:cs="Arial"/>
          <w:color w:val="5D5D5D"/>
          <w:sz w:val="21"/>
          <w:szCs w:val="21"/>
          <w:lang w:eastAsia="pl-PL"/>
        </w:rPr>
      </w:pPr>
      <w:r w:rsidRPr="00196AEF">
        <w:rPr>
          <w:rFonts w:ascii="Arial" w:eastAsia="Times New Roman" w:hAnsi="Arial" w:cs="Arial"/>
          <w:color w:val="5D5D5D"/>
          <w:sz w:val="21"/>
          <w:szCs w:val="21"/>
          <w:lang w:eastAsia="pl-PL"/>
        </w:rPr>
        <w:t>2 = umiarkowany                                                     </w:t>
      </w:r>
      <w:r>
        <w:rPr>
          <w:rFonts w:ascii="Arial" w:eastAsia="Times New Roman" w:hAnsi="Arial" w:cs="Arial"/>
          <w:color w:val="5D5D5D"/>
          <w:sz w:val="21"/>
          <w:szCs w:val="21"/>
          <w:lang w:eastAsia="pl-PL"/>
        </w:rPr>
        <w:t xml:space="preserve">   </w:t>
      </w:r>
      <w:r>
        <w:rPr>
          <w:rFonts w:ascii="Arial" w:eastAsia="Times New Roman" w:hAnsi="Arial" w:cs="Arial"/>
          <w:color w:val="5D5D5D"/>
          <w:sz w:val="21"/>
          <w:szCs w:val="21"/>
          <w:lang w:eastAsia="pl-PL"/>
        </w:rPr>
        <w:tab/>
        <w:t xml:space="preserve"> </w:t>
      </w:r>
      <w:r w:rsidRPr="00196AEF">
        <w:rPr>
          <w:rFonts w:ascii="Arial" w:eastAsia="Times New Roman" w:hAnsi="Arial" w:cs="Arial"/>
          <w:color w:val="5D5D5D"/>
          <w:sz w:val="21"/>
          <w:szCs w:val="21"/>
          <w:lang w:eastAsia="pl-PL"/>
        </w:rPr>
        <w:t>2 = często (34% – 66%)</w:t>
      </w:r>
    </w:p>
    <w:p w:rsidR="00303FF1" w:rsidRPr="00196AEF" w:rsidRDefault="00303FF1" w:rsidP="00303FF1">
      <w:pPr>
        <w:shd w:val="clear" w:color="auto" w:fill="FFFFFF"/>
        <w:spacing w:before="210" w:after="210" w:line="240" w:lineRule="auto"/>
        <w:jc w:val="both"/>
        <w:rPr>
          <w:rFonts w:ascii="Arial" w:eastAsia="Times New Roman" w:hAnsi="Arial" w:cs="Arial"/>
          <w:color w:val="5D5D5D"/>
          <w:sz w:val="21"/>
          <w:szCs w:val="21"/>
          <w:lang w:eastAsia="pl-PL"/>
        </w:rPr>
      </w:pPr>
      <w:r w:rsidRPr="00196AEF">
        <w:rPr>
          <w:rFonts w:ascii="Arial" w:eastAsia="Times New Roman" w:hAnsi="Arial" w:cs="Arial"/>
          <w:color w:val="5D5D5D"/>
          <w:sz w:val="21"/>
          <w:szCs w:val="21"/>
          <w:lang w:eastAsia="pl-PL"/>
        </w:rPr>
        <w:t>3 = silny                                         </w:t>
      </w:r>
      <w:r>
        <w:rPr>
          <w:rFonts w:ascii="Arial" w:eastAsia="Times New Roman" w:hAnsi="Arial" w:cs="Arial"/>
          <w:color w:val="5D5D5D"/>
          <w:sz w:val="21"/>
          <w:szCs w:val="21"/>
          <w:lang w:eastAsia="pl-PL"/>
        </w:rPr>
        <w:t xml:space="preserve">                            </w:t>
      </w:r>
      <w:r>
        <w:rPr>
          <w:rFonts w:ascii="Arial" w:eastAsia="Times New Roman" w:hAnsi="Arial" w:cs="Arial"/>
          <w:color w:val="5D5D5D"/>
          <w:sz w:val="21"/>
          <w:szCs w:val="21"/>
          <w:lang w:eastAsia="pl-PL"/>
        </w:rPr>
        <w:tab/>
        <w:t xml:space="preserve"> </w:t>
      </w:r>
      <w:r w:rsidRPr="00196AEF">
        <w:rPr>
          <w:rFonts w:ascii="Arial" w:eastAsia="Times New Roman" w:hAnsi="Arial" w:cs="Arial"/>
          <w:color w:val="5D5D5D"/>
          <w:sz w:val="21"/>
          <w:szCs w:val="21"/>
          <w:lang w:eastAsia="pl-PL"/>
        </w:rPr>
        <w:t>3 = zawsze (67% – 100%)</w:t>
      </w:r>
    </w:p>
    <w:p w:rsidR="00303FF1" w:rsidRPr="00196AEF" w:rsidRDefault="00303FF1" w:rsidP="00303FF1">
      <w:pPr>
        <w:shd w:val="clear" w:color="auto" w:fill="FFFFFF"/>
        <w:spacing w:before="210" w:after="210" w:line="330" w:lineRule="atLeast"/>
        <w:jc w:val="both"/>
        <w:rPr>
          <w:rFonts w:ascii="Arial" w:eastAsia="Times New Roman" w:hAnsi="Arial" w:cs="Arial"/>
          <w:color w:val="5D5D5D"/>
          <w:sz w:val="21"/>
          <w:szCs w:val="21"/>
          <w:lang w:eastAsia="pl-PL"/>
        </w:rPr>
      </w:pPr>
      <w:r w:rsidRPr="00196AEF">
        <w:rPr>
          <w:rFonts w:ascii="Arial" w:eastAsia="Times New Roman" w:hAnsi="Arial" w:cs="Arial"/>
          <w:color w:val="5D5D5D"/>
          <w:sz w:val="21"/>
          <w:szCs w:val="21"/>
          <w:lang w:eastAsia="pl-PL"/>
        </w:rPr>
        <w:t>Należy zsumować wyniki z kolumn</w:t>
      </w:r>
      <w:r>
        <w:rPr>
          <w:rFonts w:ascii="Arial" w:eastAsia="Times New Roman" w:hAnsi="Arial" w:cs="Arial"/>
          <w:color w:val="5D5D5D"/>
          <w:sz w:val="21"/>
          <w:szCs w:val="21"/>
          <w:lang w:eastAsia="pl-PL"/>
        </w:rPr>
        <w:t>y</w:t>
      </w:r>
      <w:r w:rsidRPr="00196AEF">
        <w:rPr>
          <w:rFonts w:ascii="Arial" w:eastAsia="Times New Roman" w:hAnsi="Arial" w:cs="Arial"/>
          <w:color w:val="5D5D5D"/>
          <w:sz w:val="21"/>
          <w:szCs w:val="21"/>
          <w:lang w:eastAsia="pl-PL"/>
        </w:rPr>
        <w:t xml:space="preserve"> „strach lub lęk” oraz z kolumny „unikanie”, tak aby uzyskać „łączną punktację”, co następnie należy porównać z następującymi przedziałami punktowymi:</w:t>
      </w:r>
    </w:p>
    <w:p w:rsidR="00303FF1" w:rsidRPr="00196AEF" w:rsidRDefault="00303FF1" w:rsidP="00303FF1">
      <w:pPr>
        <w:shd w:val="clear" w:color="auto" w:fill="FFFFFF"/>
        <w:spacing w:before="300" w:after="150" w:line="312" w:lineRule="atLeast"/>
        <w:jc w:val="both"/>
        <w:outlineLvl w:val="1"/>
        <w:rPr>
          <w:rFonts w:ascii="inherit" w:eastAsia="Times New Roman" w:hAnsi="inherit" w:cs="Arial"/>
          <w:b/>
          <w:bCs/>
          <w:color w:val="5D5D5D"/>
          <w:sz w:val="45"/>
          <w:szCs w:val="45"/>
          <w:lang w:eastAsia="pl-PL"/>
        </w:rPr>
      </w:pPr>
      <w:r w:rsidRPr="00196AEF">
        <w:rPr>
          <w:rFonts w:ascii="inherit" w:eastAsia="Times New Roman" w:hAnsi="inherit" w:cs="Arial"/>
          <w:b/>
          <w:bCs/>
          <w:color w:val="5D5D5D"/>
          <w:sz w:val="45"/>
          <w:szCs w:val="45"/>
          <w:lang w:eastAsia="pl-PL"/>
        </w:rPr>
        <w:t>Wyniki:</w:t>
      </w:r>
    </w:p>
    <w:p w:rsidR="00303FF1" w:rsidRPr="00196AEF" w:rsidRDefault="00303FF1" w:rsidP="00303FF1">
      <w:pPr>
        <w:shd w:val="clear" w:color="auto" w:fill="FFFFFF"/>
        <w:spacing w:before="210" w:after="210" w:line="240" w:lineRule="auto"/>
        <w:jc w:val="both"/>
        <w:rPr>
          <w:rFonts w:ascii="Arial" w:eastAsia="Times New Roman" w:hAnsi="Arial" w:cs="Arial"/>
          <w:color w:val="5D5D5D"/>
          <w:sz w:val="21"/>
          <w:szCs w:val="21"/>
          <w:lang w:eastAsia="pl-PL"/>
        </w:rPr>
      </w:pPr>
      <w:r w:rsidRPr="00196AEF">
        <w:rPr>
          <w:rFonts w:ascii="Arial" w:eastAsia="Times New Roman" w:hAnsi="Arial" w:cs="Arial"/>
          <w:color w:val="5D5D5D"/>
          <w:sz w:val="21"/>
          <w:szCs w:val="21"/>
          <w:lang w:eastAsia="pl-PL"/>
        </w:rPr>
        <w:t>0 – 54 = brak fobii społecznej</w:t>
      </w:r>
    </w:p>
    <w:p w:rsidR="00303FF1" w:rsidRPr="00196AEF" w:rsidRDefault="00303FF1" w:rsidP="00303FF1">
      <w:pPr>
        <w:shd w:val="clear" w:color="auto" w:fill="FFFFFF"/>
        <w:spacing w:before="210" w:after="210" w:line="240" w:lineRule="auto"/>
        <w:jc w:val="both"/>
        <w:rPr>
          <w:rFonts w:ascii="Arial" w:eastAsia="Times New Roman" w:hAnsi="Arial" w:cs="Arial"/>
          <w:color w:val="5D5D5D"/>
          <w:sz w:val="21"/>
          <w:szCs w:val="21"/>
          <w:lang w:eastAsia="pl-PL"/>
        </w:rPr>
      </w:pPr>
      <w:r w:rsidRPr="00196AEF">
        <w:rPr>
          <w:rFonts w:ascii="Arial" w:eastAsia="Times New Roman" w:hAnsi="Arial" w:cs="Arial"/>
          <w:color w:val="5D5D5D"/>
          <w:sz w:val="21"/>
          <w:szCs w:val="21"/>
          <w:lang w:eastAsia="pl-PL"/>
        </w:rPr>
        <w:t>55 – 65 = łagodna fobia społeczna</w:t>
      </w:r>
    </w:p>
    <w:p w:rsidR="00303FF1" w:rsidRPr="00196AEF" w:rsidRDefault="00303FF1" w:rsidP="00303FF1">
      <w:pPr>
        <w:shd w:val="clear" w:color="auto" w:fill="FFFFFF"/>
        <w:spacing w:before="210" w:after="210" w:line="240" w:lineRule="auto"/>
        <w:jc w:val="both"/>
        <w:rPr>
          <w:rFonts w:ascii="Arial" w:eastAsia="Times New Roman" w:hAnsi="Arial" w:cs="Arial"/>
          <w:color w:val="5D5D5D"/>
          <w:sz w:val="21"/>
          <w:szCs w:val="21"/>
          <w:lang w:eastAsia="pl-PL"/>
        </w:rPr>
      </w:pPr>
      <w:r w:rsidRPr="00196AEF">
        <w:rPr>
          <w:rFonts w:ascii="Arial" w:eastAsia="Times New Roman" w:hAnsi="Arial" w:cs="Arial"/>
          <w:color w:val="5D5D5D"/>
          <w:sz w:val="21"/>
          <w:szCs w:val="21"/>
          <w:lang w:eastAsia="pl-PL"/>
        </w:rPr>
        <w:t>66 – 80 = umiarkowana fobia społeczna</w:t>
      </w:r>
    </w:p>
    <w:p w:rsidR="00303FF1" w:rsidRPr="00196AEF" w:rsidRDefault="00303FF1" w:rsidP="00303FF1">
      <w:pPr>
        <w:shd w:val="clear" w:color="auto" w:fill="FFFFFF"/>
        <w:spacing w:before="210" w:after="210" w:line="240" w:lineRule="auto"/>
        <w:jc w:val="both"/>
        <w:rPr>
          <w:rFonts w:ascii="Arial" w:eastAsia="Times New Roman" w:hAnsi="Arial" w:cs="Arial"/>
          <w:color w:val="5D5D5D"/>
          <w:sz w:val="21"/>
          <w:szCs w:val="21"/>
          <w:lang w:eastAsia="pl-PL"/>
        </w:rPr>
      </w:pPr>
      <w:r w:rsidRPr="00196AEF">
        <w:rPr>
          <w:rFonts w:ascii="Arial" w:eastAsia="Times New Roman" w:hAnsi="Arial" w:cs="Arial"/>
          <w:color w:val="5D5D5D"/>
          <w:sz w:val="21"/>
          <w:szCs w:val="21"/>
          <w:lang w:eastAsia="pl-PL"/>
        </w:rPr>
        <w:t>81 – 95 = nasilona fobia społeczna</w:t>
      </w:r>
    </w:p>
    <w:p w:rsidR="00303FF1" w:rsidRPr="00196AEF" w:rsidRDefault="00303FF1" w:rsidP="00303FF1">
      <w:pPr>
        <w:shd w:val="clear" w:color="auto" w:fill="FFFFFF"/>
        <w:spacing w:before="210" w:after="210" w:line="240" w:lineRule="auto"/>
        <w:jc w:val="both"/>
        <w:rPr>
          <w:rFonts w:ascii="Arial" w:eastAsia="Times New Roman" w:hAnsi="Arial" w:cs="Arial"/>
          <w:color w:val="5D5D5D"/>
          <w:sz w:val="21"/>
          <w:szCs w:val="21"/>
          <w:lang w:eastAsia="pl-PL"/>
        </w:rPr>
      </w:pPr>
      <w:r w:rsidRPr="00196AEF">
        <w:rPr>
          <w:rFonts w:ascii="Arial" w:eastAsia="Times New Roman" w:hAnsi="Arial" w:cs="Arial"/>
          <w:color w:val="5D5D5D"/>
          <w:sz w:val="21"/>
          <w:szCs w:val="21"/>
          <w:lang w:eastAsia="pl-PL"/>
        </w:rPr>
        <w:t>96 i więcej = bardzo nasilona fobia społeczna</w:t>
      </w:r>
    </w:p>
    <w:p w:rsidR="00303FF1" w:rsidRPr="00196AEF" w:rsidRDefault="00303FF1" w:rsidP="00303FF1">
      <w:pPr>
        <w:shd w:val="clear" w:color="auto" w:fill="FFFFFF"/>
        <w:spacing w:before="210" w:after="210" w:line="330" w:lineRule="atLeast"/>
        <w:jc w:val="both"/>
        <w:rPr>
          <w:rFonts w:ascii="Arial" w:eastAsia="Times New Roman" w:hAnsi="Arial" w:cs="Arial"/>
          <w:color w:val="5D5D5D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5D5D5D"/>
          <w:sz w:val="21"/>
          <w:szCs w:val="21"/>
          <w:lang w:eastAsia="pl-PL"/>
        </w:rPr>
        <w:t xml:space="preserve">Jeżeli zaniepokoi Cię otrzymany wynik, pamiętaj: </w:t>
      </w:r>
      <w:r w:rsidR="009677A6">
        <w:rPr>
          <w:rFonts w:ascii="Arial" w:eastAsia="Times New Roman" w:hAnsi="Arial" w:cs="Arial"/>
          <w:color w:val="5D5D5D"/>
          <w:sz w:val="21"/>
          <w:szCs w:val="21"/>
          <w:lang w:eastAsia="pl-PL"/>
        </w:rPr>
        <w:t xml:space="preserve">fobię społeczną można leczyć zarówno farmakologicznie, jak i z wykorzystaniem psychoterapii, a u znacznej części pacjentów w efekcie tego typu oddziaływań udaje się uzyskać znaczącą poprawę w obrębie samopoczucia i funkcjonowania. </w:t>
      </w:r>
      <w:r w:rsidRPr="00196AEF">
        <w:rPr>
          <w:rFonts w:ascii="Arial" w:eastAsia="Times New Roman" w:hAnsi="Arial" w:cs="Arial"/>
          <w:color w:val="5D5D5D"/>
          <w:sz w:val="21"/>
          <w:szCs w:val="21"/>
          <w:lang w:eastAsia="pl-PL"/>
        </w:rPr>
        <w:t xml:space="preserve">Jeśli wyniki testu wskazują, że możesz cierpieć na fobię społeczną, rozważ skontaktowanie się psychologiem lub psychiatrą, w celu </w:t>
      </w:r>
      <w:r w:rsidR="009677A6">
        <w:rPr>
          <w:rFonts w:ascii="Arial" w:eastAsia="Times New Roman" w:hAnsi="Arial" w:cs="Arial"/>
          <w:color w:val="5D5D5D"/>
          <w:sz w:val="21"/>
          <w:szCs w:val="21"/>
          <w:lang w:eastAsia="pl-PL"/>
        </w:rPr>
        <w:t>weryfikacji</w:t>
      </w:r>
      <w:r w:rsidRPr="00196AEF">
        <w:rPr>
          <w:rFonts w:ascii="Arial" w:eastAsia="Times New Roman" w:hAnsi="Arial" w:cs="Arial"/>
          <w:color w:val="5D5D5D"/>
          <w:sz w:val="21"/>
          <w:szCs w:val="21"/>
          <w:lang w:eastAsia="pl-PL"/>
        </w:rPr>
        <w:t xml:space="preserve"> rozpoznania </w:t>
      </w:r>
      <w:r w:rsidR="009677A6">
        <w:rPr>
          <w:rFonts w:ascii="Arial" w:eastAsia="Times New Roman" w:hAnsi="Arial" w:cs="Arial"/>
          <w:color w:val="5D5D5D"/>
          <w:sz w:val="21"/>
          <w:szCs w:val="21"/>
          <w:lang w:eastAsia="pl-PL"/>
        </w:rPr>
        <w:t>oraz</w:t>
      </w:r>
      <w:r w:rsidRPr="00196AEF">
        <w:rPr>
          <w:rFonts w:ascii="Arial" w:eastAsia="Times New Roman" w:hAnsi="Arial" w:cs="Arial"/>
          <w:color w:val="5D5D5D"/>
          <w:sz w:val="21"/>
          <w:szCs w:val="21"/>
          <w:lang w:eastAsia="pl-PL"/>
        </w:rPr>
        <w:t xml:space="preserve"> zaplanowania </w:t>
      </w:r>
      <w:r w:rsidR="009677A6">
        <w:rPr>
          <w:rFonts w:ascii="Arial" w:eastAsia="Times New Roman" w:hAnsi="Arial" w:cs="Arial"/>
          <w:color w:val="5D5D5D"/>
          <w:sz w:val="21"/>
          <w:szCs w:val="21"/>
          <w:lang w:eastAsia="pl-PL"/>
        </w:rPr>
        <w:t xml:space="preserve">ewentualnego </w:t>
      </w:r>
      <w:r w:rsidRPr="00196AEF">
        <w:rPr>
          <w:rFonts w:ascii="Arial" w:eastAsia="Times New Roman" w:hAnsi="Arial" w:cs="Arial"/>
          <w:color w:val="5D5D5D"/>
          <w:sz w:val="21"/>
          <w:szCs w:val="21"/>
          <w:lang w:eastAsia="pl-PL"/>
        </w:rPr>
        <w:t>leczenia.</w:t>
      </w:r>
    </w:p>
    <w:p w:rsidR="00303FF1" w:rsidRPr="00196AEF" w:rsidRDefault="00303FF1" w:rsidP="00303FF1">
      <w:pPr>
        <w:shd w:val="clear" w:color="auto" w:fill="FFFFFF"/>
        <w:spacing w:before="210" w:after="210" w:line="330" w:lineRule="atLeast"/>
        <w:jc w:val="both"/>
        <w:rPr>
          <w:rFonts w:ascii="Arial" w:eastAsia="Times New Roman" w:hAnsi="Arial" w:cs="Arial"/>
          <w:color w:val="5D5D5D"/>
          <w:sz w:val="21"/>
          <w:szCs w:val="21"/>
          <w:lang w:eastAsia="pl-PL"/>
        </w:rPr>
      </w:pPr>
      <w:r>
        <w:rPr>
          <w:rFonts w:ascii="Arial" w:eastAsia="Times New Roman" w:hAnsi="Arial" w:cs="Arial"/>
          <w:i/>
          <w:iCs/>
          <w:color w:val="5D5D5D"/>
          <w:sz w:val="21"/>
          <w:lang w:eastAsia="pl-PL"/>
        </w:rPr>
        <w:t xml:space="preserve">Opracowano na podstawie: </w:t>
      </w:r>
      <w:r w:rsidRPr="00196AEF">
        <w:rPr>
          <w:rFonts w:ascii="Arial" w:eastAsia="Times New Roman" w:hAnsi="Arial" w:cs="Arial"/>
          <w:i/>
          <w:iCs/>
          <w:color w:val="5D5D5D"/>
          <w:sz w:val="21"/>
          <w:lang w:eastAsia="pl-PL"/>
        </w:rPr>
        <w:t>M</w:t>
      </w:r>
      <w:r>
        <w:rPr>
          <w:rFonts w:ascii="Arial" w:eastAsia="Times New Roman" w:hAnsi="Arial" w:cs="Arial"/>
          <w:i/>
          <w:iCs/>
          <w:color w:val="5D5D5D"/>
          <w:sz w:val="21"/>
          <w:lang w:eastAsia="pl-PL"/>
        </w:rPr>
        <w:t xml:space="preserve">. </w:t>
      </w:r>
      <w:r w:rsidRPr="00196AEF">
        <w:rPr>
          <w:rFonts w:ascii="Arial" w:eastAsia="Times New Roman" w:hAnsi="Arial" w:cs="Arial"/>
          <w:i/>
          <w:iCs/>
          <w:color w:val="5D5D5D"/>
          <w:sz w:val="21"/>
          <w:lang w:eastAsia="pl-PL"/>
        </w:rPr>
        <w:t>R. </w:t>
      </w:r>
      <w:r>
        <w:rPr>
          <w:rFonts w:ascii="Arial" w:eastAsia="Times New Roman" w:hAnsi="Arial" w:cs="Arial"/>
          <w:i/>
          <w:iCs/>
          <w:color w:val="5D5D5D"/>
          <w:sz w:val="21"/>
          <w:lang w:eastAsia="pl-PL"/>
        </w:rPr>
        <w:t>(1987). „</w:t>
      </w:r>
      <w:r w:rsidRPr="00196AEF">
        <w:rPr>
          <w:rFonts w:ascii="Arial" w:eastAsia="Times New Roman" w:hAnsi="Arial" w:cs="Arial"/>
          <w:i/>
          <w:iCs/>
          <w:color w:val="5D5D5D"/>
          <w:sz w:val="21"/>
          <w:lang w:eastAsia="pl-PL"/>
        </w:rPr>
        <w:t>Social Phobia</w:t>
      </w:r>
      <w:r>
        <w:rPr>
          <w:rFonts w:ascii="Arial" w:eastAsia="Times New Roman" w:hAnsi="Arial" w:cs="Arial"/>
          <w:i/>
          <w:iCs/>
          <w:color w:val="5D5D5D"/>
          <w:sz w:val="21"/>
          <w:lang w:eastAsia="pl-PL"/>
        </w:rPr>
        <w:t>” [w:]</w:t>
      </w:r>
      <w:r w:rsidRPr="00196AEF">
        <w:rPr>
          <w:rFonts w:ascii="Arial" w:eastAsia="Times New Roman" w:hAnsi="Arial" w:cs="Arial"/>
          <w:i/>
          <w:iCs/>
          <w:color w:val="5D5D5D"/>
          <w:sz w:val="21"/>
          <w:lang w:eastAsia="pl-PL"/>
        </w:rPr>
        <w:t> Mod</w:t>
      </w:r>
      <w:r>
        <w:rPr>
          <w:rFonts w:ascii="Arial" w:eastAsia="Times New Roman" w:hAnsi="Arial" w:cs="Arial"/>
          <w:i/>
          <w:iCs/>
          <w:color w:val="5D5D5D"/>
          <w:sz w:val="21"/>
          <w:lang w:eastAsia="pl-PL"/>
        </w:rPr>
        <w:t>.</w:t>
      </w:r>
      <w:r w:rsidRPr="00196AEF">
        <w:rPr>
          <w:rFonts w:ascii="Arial" w:eastAsia="Times New Roman" w:hAnsi="Arial" w:cs="Arial"/>
          <w:i/>
          <w:iCs/>
          <w:color w:val="5D5D5D"/>
          <w:sz w:val="21"/>
          <w:lang w:eastAsia="pl-PL"/>
        </w:rPr>
        <w:t xml:space="preserve"> Probl</w:t>
      </w:r>
      <w:r>
        <w:rPr>
          <w:rFonts w:ascii="Arial" w:eastAsia="Times New Roman" w:hAnsi="Arial" w:cs="Arial"/>
          <w:i/>
          <w:iCs/>
          <w:color w:val="5D5D5D"/>
          <w:sz w:val="21"/>
          <w:lang w:eastAsia="pl-PL"/>
        </w:rPr>
        <w:t xml:space="preserve">. Pharmacopsychiatry 22. </w:t>
      </w:r>
      <w:r w:rsidRPr="00196AEF">
        <w:rPr>
          <w:rFonts w:ascii="Arial" w:eastAsia="Times New Roman" w:hAnsi="Arial" w:cs="Arial"/>
          <w:i/>
          <w:iCs/>
          <w:color w:val="5D5D5D"/>
          <w:sz w:val="21"/>
          <w:lang w:eastAsia="pl-PL"/>
        </w:rPr>
        <w:t>141-173</w:t>
      </w:r>
      <w:r>
        <w:rPr>
          <w:rFonts w:ascii="Arial" w:eastAsia="Times New Roman" w:hAnsi="Arial" w:cs="Arial"/>
          <w:i/>
          <w:iCs/>
          <w:color w:val="5D5D5D"/>
          <w:sz w:val="21"/>
          <w:lang w:eastAsia="pl-PL"/>
        </w:rPr>
        <w:t>.</w:t>
      </w:r>
    </w:p>
    <w:p w:rsidR="00303FF1" w:rsidRDefault="00303FF1" w:rsidP="00196AEF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Arial"/>
          <w:b/>
          <w:bCs/>
          <w:color w:val="242424"/>
          <w:kern w:val="36"/>
          <w:sz w:val="29"/>
          <w:szCs w:val="29"/>
          <w:lang w:eastAsia="pl-PL"/>
        </w:rPr>
      </w:pPr>
    </w:p>
    <w:p w:rsidR="00303FF1" w:rsidRPr="00196AEF" w:rsidRDefault="00303FF1" w:rsidP="00196AEF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Arial"/>
          <w:b/>
          <w:bCs/>
          <w:color w:val="242424"/>
          <w:kern w:val="36"/>
          <w:sz w:val="29"/>
          <w:szCs w:val="29"/>
          <w:lang w:eastAsia="pl-PL"/>
        </w:rPr>
      </w:pPr>
    </w:p>
    <w:tbl>
      <w:tblPr>
        <w:tblpPr w:leftFromText="141" w:rightFromText="141" w:vertAnchor="text" w:horzAnchor="margin" w:tblpXSpec="center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45"/>
        <w:gridCol w:w="1035"/>
        <w:gridCol w:w="1134"/>
      </w:tblGrid>
      <w:tr w:rsidR="00303FF1" w:rsidRPr="00196AEF" w:rsidTr="00303FF1">
        <w:trPr>
          <w:trHeight w:val="283"/>
        </w:trPr>
        <w:tc>
          <w:tcPr>
            <w:tcW w:w="69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3F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Sytuacja</w:t>
            </w:r>
          </w:p>
        </w:tc>
        <w:tc>
          <w:tcPr>
            <w:tcW w:w="10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3F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strach lub lęk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3F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unikanie sytuacji</w:t>
            </w:r>
          </w:p>
        </w:tc>
      </w:tr>
      <w:tr w:rsidR="00303FF1" w:rsidRPr="00196AEF" w:rsidTr="00303FF1">
        <w:tc>
          <w:tcPr>
            <w:tcW w:w="69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6AEF">
              <w:rPr>
                <w:rFonts w:ascii="Times New Roman" w:eastAsia="Times New Roman" w:hAnsi="Times New Roman" w:cs="Times New Roman"/>
                <w:lang w:eastAsia="pl-PL"/>
              </w:rPr>
              <w:t>1. Rozmawianie przez telefon przy innych</w:t>
            </w:r>
          </w:p>
        </w:tc>
        <w:tc>
          <w:tcPr>
            <w:tcW w:w="10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3FF1" w:rsidRPr="00196AEF" w:rsidTr="00303FF1">
        <w:tc>
          <w:tcPr>
            <w:tcW w:w="69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6AEF">
              <w:rPr>
                <w:rFonts w:ascii="Times New Roman" w:eastAsia="Times New Roman" w:hAnsi="Times New Roman" w:cs="Times New Roman"/>
                <w:lang w:eastAsia="pl-PL"/>
              </w:rPr>
              <w:t>2. Bycie w małej grupie osób</w:t>
            </w:r>
          </w:p>
        </w:tc>
        <w:tc>
          <w:tcPr>
            <w:tcW w:w="10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3FF1" w:rsidRPr="00196AEF" w:rsidTr="00303FF1">
        <w:tc>
          <w:tcPr>
            <w:tcW w:w="69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6AEF">
              <w:rPr>
                <w:rFonts w:ascii="Times New Roman" w:eastAsia="Times New Roman" w:hAnsi="Times New Roman" w:cs="Times New Roman"/>
                <w:lang w:eastAsia="pl-PL"/>
              </w:rPr>
              <w:t>3. Jedzenie w miejscu publicznym</w:t>
            </w:r>
          </w:p>
        </w:tc>
        <w:tc>
          <w:tcPr>
            <w:tcW w:w="10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3FF1" w:rsidRPr="00196AEF" w:rsidTr="00303FF1">
        <w:tc>
          <w:tcPr>
            <w:tcW w:w="69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6AEF">
              <w:rPr>
                <w:rFonts w:ascii="Times New Roman" w:eastAsia="Times New Roman" w:hAnsi="Times New Roman" w:cs="Times New Roman"/>
                <w:lang w:eastAsia="pl-PL"/>
              </w:rPr>
              <w:t>4. Picie z innymi w miejscu publicznym</w:t>
            </w:r>
          </w:p>
        </w:tc>
        <w:tc>
          <w:tcPr>
            <w:tcW w:w="10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3FF1" w:rsidRPr="00196AEF" w:rsidTr="00303FF1">
        <w:tc>
          <w:tcPr>
            <w:tcW w:w="69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6AEF">
              <w:rPr>
                <w:rFonts w:ascii="Times New Roman" w:eastAsia="Times New Roman" w:hAnsi="Times New Roman" w:cs="Times New Roman"/>
                <w:lang w:eastAsia="pl-PL"/>
              </w:rPr>
              <w:t>5. Rozmawianie ze zwierzchnikiem, kimś ważnym</w:t>
            </w:r>
          </w:p>
        </w:tc>
        <w:tc>
          <w:tcPr>
            <w:tcW w:w="10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3FF1" w:rsidRPr="00196AEF" w:rsidTr="00303FF1">
        <w:tc>
          <w:tcPr>
            <w:tcW w:w="69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6AEF">
              <w:rPr>
                <w:rFonts w:ascii="Times New Roman" w:eastAsia="Times New Roman" w:hAnsi="Times New Roman" w:cs="Times New Roman"/>
                <w:lang w:eastAsia="pl-PL"/>
              </w:rPr>
              <w:t>6. Wygłaszanie mowy, bycie aktywnym przed dowolną publicznością</w:t>
            </w:r>
          </w:p>
        </w:tc>
        <w:tc>
          <w:tcPr>
            <w:tcW w:w="10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3FF1" w:rsidRPr="00196AEF" w:rsidTr="00303FF1">
        <w:tc>
          <w:tcPr>
            <w:tcW w:w="69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6AEF">
              <w:rPr>
                <w:rFonts w:ascii="Times New Roman" w:eastAsia="Times New Roman" w:hAnsi="Times New Roman" w:cs="Times New Roman"/>
                <w:lang w:eastAsia="pl-PL"/>
              </w:rPr>
              <w:t>7. Wyjście na imprezę, spotkanie towarzyskie</w:t>
            </w:r>
          </w:p>
        </w:tc>
        <w:tc>
          <w:tcPr>
            <w:tcW w:w="10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3FF1" w:rsidRPr="00196AEF" w:rsidTr="00303FF1">
        <w:tc>
          <w:tcPr>
            <w:tcW w:w="69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6AEF">
              <w:rPr>
                <w:rFonts w:ascii="Times New Roman" w:eastAsia="Times New Roman" w:hAnsi="Times New Roman" w:cs="Times New Roman"/>
                <w:lang w:eastAsia="pl-PL"/>
              </w:rPr>
              <w:t>8. Praca gdy jesteś obserwowany</w:t>
            </w:r>
          </w:p>
        </w:tc>
        <w:tc>
          <w:tcPr>
            <w:tcW w:w="10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3FF1" w:rsidRPr="00196AEF" w:rsidTr="00303FF1">
        <w:tc>
          <w:tcPr>
            <w:tcW w:w="69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6AEF">
              <w:rPr>
                <w:rFonts w:ascii="Times New Roman" w:eastAsia="Times New Roman" w:hAnsi="Times New Roman" w:cs="Times New Roman"/>
                <w:lang w:eastAsia="pl-PL"/>
              </w:rPr>
              <w:t>9. Pisanie gdy jesteś obserwowany</w:t>
            </w:r>
          </w:p>
        </w:tc>
        <w:tc>
          <w:tcPr>
            <w:tcW w:w="10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3FF1" w:rsidRPr="00196AEF" w:rsidTr="00303FF1">
        <w:tc>
          <w:tcPr>
            <w:tcW w:w="69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6AEF">
              <w:rPr>
                <w:rFonts w:ascii="Times New Roman" w:eastAsia="Times New Roman" w:hAnsi="Times New Roman" w:cs="Times New Roman"/>
                <w:lang w:eastAsia="pl-PL"/>
              </w:rPr>
              <w:t>10. Dzwonienie do osoby, której nie znasz dobrze</w:t>
            </w:r>
          </w:p>
        </w:tc>
        <w:tc>
          <w:tcPr>
            <w:tcW w:w="10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3FF1" w:rsidRPr="00196AEF" w:rsidTr="00303FF1">
        <w:tc>
          <w:tcPr>
            <w:tcW w:w="69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6AEF">
              <w:rPr>
                <w:rFonts w:ascii="Times New Roman" w:eastAsia="Times New Roman" w:hAnsi="Times New Roman" w:cs="Times New Roman"/>
                <w:lang w:eastAsia="pl-PL"/>
              </w:rPr>
              <w:t>11. Rozmawianie z ludźmi, których nie znasz dobrze</w:t>
            </w:r>
          </w:p>
        </w:tc>
        <w:tc>
          <w:tcPr>
            <w:tcW w:w="10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3FF1" w:rsidRPr="00196AEF" w:rsidTr="00303FF1">
        <w:tc>
          <w:tcPr>
            <w:tcW w:w="69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6AEF">
              <w:rPr>
                <w:rFonts w:ascii="Times New Roman" w:eastAsia="Times New Roman" w:hAnsi="Times New Roman" w:cs="Times New Roman"/>
                <w:lang w:eastAsia="pl-PL"/>
              </w:rPr>
              <w:t>12. Spotykanie nieznajomych osób</w:t>
            </w:r>
          </w:p>
        </w:tc>
        <w:tc>
          <w:tcPr>
            <w:tcW w:w="10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3FF1" w:rsidRPr="00196AEF" w:rsidTr="00303FF1">
        <w:tc>
          <w:tcPr>
            <w:tcW w:w="69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6AEF">
              <w:rPr>
                <w:rFonts w:ascii="Times New Roman" w:eastAsia="Times New Roman" w:hAnsi="Times New Roman" w:cs="Times New Roman"/>
                <w:lang w:eastAsia="pl-PL"/>
              </w:rPr>
              <w:t>13. Korzystanie z publicznego WC</w:t>
            </w:r>
          </w:p>
        </w:tc>
        <w:tc>
          <w:tcPr>
            <w:tcW w:w="10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3FF1" w:rsidRPr="00196AEF" w:rsidTr="00303FF1">
        <w:tc>
          <w:tcPr>
            <w:tcW w:w="69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6AEF">
              <w:rPr>
                <w:rFonts w:ascii="Times New Roman" w:eastAsia="Times New Roman" w:hAnsi="Times New Roman" w:cs="Times New Roman"/>
                <w:lang w:eastAsia="pl-PL"/>
              </w:rPr>
              <w:t>14. Wchodzenie do pomieszczenia gdzie inni już siedzą</w:t>
            </w:r>
          </w:p>
        </w:tc>
        <w:tc>
          <w:tcPr>
            <w:tcW w:w="10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3FF1" w:rsidRPr="00196AEF" w:rsidTr="00303FF1">
        <w:tc>
          <w:tcPr>
            <w:tcW w:w="69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6AEF">
              <w:rPr>
                <w:rFonts w:ascii="Times New Roman" w:eastAsia="Times New Roman" w:hAnsi="Times New Roman" w:cs="Times New Roman"/>
                <w:lang w:eastAsia="pl-PL"/>
              </w:rPr>
              <w:t>15. Bycie w centrum zainteresowania</w:t>
            </w:r>
          </w:p>
        </w:tc>
        <w:tc>
          <w:tcPr>
            <w:tcW w:w="10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3FF1" w:rsidRPr="00196AEF" w:rsidTr="00303FF1">
        <w:tc>
          <w:tcPr>
            <w:tcW w:w="69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6AEF">
              <w:rPr>
                <w:rFonts w:ascii="Times New Roman" w:eastAsia="Times New Roman" w:hAnsi="Times New Roman" w:cs="Times New Roman"/>
                <w:lang w:eastAsia="pl-PL"/>
              </w:rPr>
              <w:t>16. Przemawianie na spotkaniu</w:t>
            </w:r>
          </w:p>
        </w:tc>
        <w:tc>
          <w:tcPr>
            <w:tcW w:w="10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3FF1" w:rsidRPr="00196AEF" w:rsidTr="00303FF1">
        <w:tc>
          <w:tcPr>
            <w:tcW w:w="69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6AEF">
              <w:rPr>
                <w:rFonts w:ascii="Times New Roman" w:eastAsia="Times New Roman" w:hAnsi="Times New Roman" w:cs="Times New Roman"/>
                <w:lang w:eastAsia="pl-PL"/>
              </w:rPr>
              <w:t>17. Wykonywanie jakiegoś testu wiedzy lub umiejętności</w:t>
            </w:r>
          </w:p>
        </w:tc>
        <w:tc>
          <w:tcPr>
            <w:tcW w:w="10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3FF1" w:rsidRPr="00196AEF" w:rsidTr="00303FF1">
        <w:tc>
          <w:tcPr>
            <w:tcW w:w="69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6AEF">
              <w:rPr>
                <w:rFonts w:ascii="Times New Roman" w:eastAsia="Times New Roman" w:hAnsi="Times New Roman" w:cs="Times New Roman"/>
                <w:lang w:eastAsia="pl-PL"/>
              </w:rPr>
              <w:t>18. Spieranie się z osobą, której nie znasz dobrze</w:t>
            </w:r>
          </w:p>
        </w:tc>
        <w:tc>
          <w:tcPr>
            <w:tcW w:w="10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3FF1" w:rsidRPr="00196AEF" w:rsidTr="00303FF1">
        <w:tc>
          <w:tcPr>
            <w:tcW w:w="69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6AEF">
              <w:rPr>
                <w:rFonts w:ascii="Times New Roman" w:eastAsia="Times New Roman" w:hAnsi="Times New Roman" w:cs="Times New Roman"/>
                <w:lang w:eastAsia="pl-PL"/>
              </w:rPr>
              <w:t>19. Patrzenie w oczy ludziom, których nie znasz</w:t>
            </w:r>
          </w:p>
        </w:tc>
        <w:tc>
          <w:tcPr>
            <w:tcW w:w="10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3FF1" w:rsidRPr="00196AEF" w:rsidTr="00303FF1">
        <w:tc>
          <w:tcPr>
            <w:tcW w:w="69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6AEF">
              <w:rPr>
                <w:rFonts w:ascii="Times New Roman" w:eastAsia="Times New Roman" w:hAnsi="Times New Roman" w:cs="Times New Roman"/>
                <w:lang w:eastAsia="pl-PL"/>
              </w:rPr>
              <w:t>20. Wygłaszanie przygotowanego wykładu lub raportu przed grupą osób</w:t>
            </w:r>
          </w:p>
        </w:tc>
        <w:tc>
          <w:tcPr>
            <w:tcW w:w="10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3FF1" w:rsidRPr="00196AEF" w:rsidTr="00303FF1">
        <w:tc>
          <w:tcPr>
            <w:tcW w:w="69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6AEF">
              <w:rPr>
                <w:rFonts w:ascii="Times New Roman" w:eastAsia="Times New Roman" w:hAnsi="Times New Roman" w:cs="Times New Roman"/>
                <w:lang w:eastAsia="pl-PL"/>
              </w:rPr>
              <w:t>21. Podrywanie kogoś</w:t>
            </w:r>
          </w:p>
        </w:tc>
        <w:tc>
          <w:tcPr>
            <w:tcW w:w="10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3FF1" w:rsidRPr="00196AEF" w:rsidTr="00303FF1">
        <w:tc>
          <w:tcPr>
            <w:tcW w:w="69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6AEF">
              <w:rPr>
                <w:rFonts w:ascii="Times New Roman" w:eastAsia="Times New Roman" w:hAnsi="Times New Roman" w:cs="Times New Roman"/>
                <w:lang w:eastAsia="pl-PL"/>
              </w:rPr>
              <w:t>22. Reklamowanie towaru w sklepie</w:t>
            </w:r>
          </w:p>
        </w:tc>
        <w:tc>
          <w:tcPr>
            <w:tcW w:w="10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3FF1" w:rsidRPr="00196AEF" w:rsidTr="00303FF1">
        <w:tc>
          <w:tcPr>
            <w:tcW w:w="69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6AEF">
              <w:rPr>
                <w:rFonts w:ascii="Times New Roman" w:eastAsia="Times New Roman" w:hAnsi="Times New Roman" w:cs="Times New Roman"/>
                <w:lang w:eastAsia="pl-PL"/>
              </w:rPr>
              <w:t>23. Urządzanie przyjęcia</w:t>
            </w:r>
          </w:p>
        </w:tc>
        <w:tc>
          <w:tcPr>
            <w:tcW w:w="10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3FF1" w:rsidRPr="00196AEF" w:rsidTr="00303FF1">
        <w:tc>
          <w:tcPr>
            <w:tcW w:w="69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6AEF">
              <w:rPr>
                <w:rFonts w:ascii="Times New Roman" w:eastAsia="Times New Roman" w:hAnsi="Times New Roman" w:cs="Times New Roman"/>
                <w:lang w:eastAsia="pl-PL"/>
              </w:rPr>
              <w:t>24. Opieranie się natrętnemu sprzedawcy</w:t>
            </w:r>
          </w:p>
        </w:tc>
        <w:tc>
          <w:tcPr>
            <w:tcW w:w="10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3FF1" w:rsidRPr="00196AEF" w:rsidTr="00303FF1">
        <w:tc>
          <w:tcPr>
            <w:tcW w:w="69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3F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</w:t>
            </w:r>
            <w:r w:rsidRPr="00196AEF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  <w:tc>
          <w:tcPr>
            <w:tcW w:w="10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3FF1" w:rsidRPr="00196AEF" w:rsidTr="00303FF1">
        <w:tc>
          <w:tcPr>
            <w:tcW w:w="694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03FF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punktacja:</w:t>
            </w:r>
          </w:p>
        </w:tc>
        <w:tc>
          <w:tcPr>
            <w:tcW w:w="10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3FF1" w:rsidRPr="00196AEF" w:rsidRDefault="00303FF1" w:rsidP="00303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D3659" w:rsidRDefault="00BD3659"/>
    <w:sectPr w:rsidR="00BD3659" w:rsidSect="00303FF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E2D" w:rsidRDefault="00204E2D" w:rsidP="00303FF1">
      <w:pPr>
        <w:spacing w:after="0" w:line="240" w:lineRule="auto"/>
      </w:pPr>
      <w:r>
        <w:separator/>
      </w:r>
    </w:p>
  </w:endnote>
  <w:endnote w:type="continuationSeparator" w:id="1">
    <w:p w:rsidR="00204E2D" w:rsidRDefault="00204E2D" w:rsidP="0030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273782"/>
      <w:docPartObj>
        <w:docPartGallery w:val="Page Numbers (Bottom of Page)"/>
        <w:docPartUnique/>
      </w:docPartObj>
    </w:sdtPr>
    <w:sdtContent>
      <w:p w:rsidR="00303FF1" w:rsidRDefault="00303FF1">
        <w:pPr>
          <w:pStyle w:val="Stopka"/>
          <w:jc w:val="right"/>
        </w:pPr>
        <w:fldSimple w:instr=" PAGE   \* MERGEFORMAT ">
          <w:r w:rsidR="009677A6">
            <w:rPr>
              <w:noProof/>
            </w:rPr>
            <w:t>1</w:t>
          </w:r>
        </w:fldSimple>
      </w:p>
    </w:sdtContent>
  </w:sdt>
  <w:p w:rsidR="00303FF1" w:rsidRDefault="00303F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E2D" w:rsidRDefault="00204E2D" w:rsidP="00303FF1">
      <w:pPr>
        <w:spacing w:after="0" w:line="240" w:lineRule="auto"/>
      </w:pPr>
      <w:r>
        <w:separator/>
      </w:r>
    </w:p>
  </w:footnote>
  <w:footnote w:type="continuationSeparator" w:id="1">
    <w:p w:rsidR="00204E2D" w:rsidRDefault="00204E2D" w:rsidP="00303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50D9B"/>
    <w:multiLevelType w:val="multilevel"/>
    <w:tmpl w:val="5DE4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AEF"/>
    <w:rsid w:val="001240DE"/>
    <w:rsid w:val="00196AEF"/>
    <w:rsid w:val="001A4B35"/>
    <w:rsid w:val="00204E2D"/>
    <w:rsid w:val="00303FF1"/>
    <w:rsid w:val="009677A6"/>
    <w:rsid w:val="00BD3659"/>
    <w:rsid w:val="00F9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659"/>
  </w:style>
  <w:style w:type="paragraph" w:styleId="Nagwek1">
    <w:name w:val="heading 1"/>
    <w:basedOn w:val="Normalny"/>
    <w:link w:val="Nagwek1Znak"/>
    <w:uiPriority w:val="9"/>
    <w:qFormat/>
    <w:rsid w:val="00196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96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96A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6A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6A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96A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6AEF"/>
    <w:rPr>
      <w:b/>
      <w:bCs/>
    </w:rPr>
  </w:style>
  <w:style w:type="character" w:styleId="Uwydatnienie">
    <w:name w:val="Emphasis"/>
    <w:basedOn w:val="Domylnaczcionkaakapitu"/>
    <w:uiPriority w:val="20"/>
    <w:qFormat/>
    <w:rsid w:val="00196AEF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303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3FF1"/>
  </w:style>
  <w:style w:type="paragraph" w:styleId="Stopka">
    <w:name w:val="footer"/>
    <w:basedOn w:val="Normalny"/>
    <w:link w:val="StopkaZnak"/>
    <w:uiPriority w:val="99"/>
    <w:unhideWhenUsed/>
    <w:rsid w:val="00303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7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32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28182-4FB2-4A9A-A0FF-F50F1DE3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cp24</dc:creator>
  <cp:lastModifiedBy>cp24</cp:lastModifiedBy>
  <cp:revision>1</cp:revision>
  <dcterms:created xsi:type="dcterms:W3CDTF">2020-05-27T12:09:00Z</dcterms:created>
  <dcterms:modified xsi:type="dcterms:W3CDTF">2020-05-27T13:14:00Z</dcterms:modified>
</cp:coreProperties>
</file>